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54" w:rsidRPr="002D7654" w:rsidRDefault="00662150" w:rsidP="00662150">
      <w:pPr>
        <w:widowControl/>
        <w:autoSpaceDE/>
        <w:autoSpaceDN/>
        <w:spacing w:before="100" w:beforeAutospacing="1"/>
        <w:jc w:val="center"/>
        <w:rPr>
          <w:b/>
          <w:bCs/>
          <w:sz w:val="28"/>
          <w:szCs w:val="28"/>
          <w:lang w:eastAsia="ru-RU"/>
        </w:rPr>
      </w:pPr>
      <w:bookmarkStart w:id="0" w:name="_GoBack"/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83350" cy="8917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СПОР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89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7654" w:rsidRDefault="002D7654" w:rsidP="002D7654">
      <w:pPr>
        <w:jc w:val="center"/>
        <w:rPr>
          <w:b/>
          <w:spacing w:val="-2"/>
          <w:sz w:val="32"/>
        </w:rPr>
      </w:pPr>
    </w:p>
    <w:p w:rsidR="00662150" w:rsidRDefault="00662150" w:rsidP="0012172E">
      <w:pPr>
        <w:spacing w:before="75"/>
        <w:ind w:left="3822"/>
        <w:rPr>
          <w:b/>
          <w:spacing w:val="-2"/>
          <w:sz w:val="32"/>
        </w:rPr>
      </w:pPr>
    </w:p>
    <w:p w:rsidR="00662150" w:rsidRDefault="00662150" w:rsidP="0012172E">
      <w:pPr>
        <w:spacing w:before="75"/>
        <w:ind w:left="3822"/>
        <w:rPr>
          <w:b/>
          <w:spacing w:val="-2"/>
          <w:sz w:val="32"/>
        </w:rPr>
      </w:pPr>
    </w:p>
    <w:p w:rsidR="008B3D64" w:rsidRDefault="002D7654" w:rsidP="0012172E">
      <w:pPr>
        <w:spacing w:before="75"/>
        <w:ind w:left="3822"/>
        <w:rPr>
          <w:b/>
          <w:sz w:val="32"/>
        </w:rPr>
      </w:pPr>
      <w:r>
        <w:rPr>
          <w:b/>
          <w:spacing w:val="-2"/>
          <w:sz w:val="32"/>
        </w:rPr>
        <w:lastRenderedPageBreak/>
        <w:t>Положение</w:t>
      </w:r>
    </w:p>
    <w:p w:rsidR="008B3D64" w:rsidRDefault="002D7654" w:rsidP="0012172E">
      <w:pPr>
        <w:spacing w:before="278" w:line="422" w:lineRule="auto"/>
        <w:ind w:left="1211" w:right="1670" w:firstLine="780"/>
        <w:rPr>
          <w:b/>
          <w:sz w:val="32"/>
        </w:rPr>
      </w:pPr>
      <w:r>
        <w:rPr>
          <w:b/>
          <w:sz w:val="32"/>
        </w:rPr>
        <w:t>о комиссии по урегулированию споров между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участниками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образовательных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отношений</w:t>
      </w:r>
    </w:p>
    <w:p w:rsidR="008B3D64" w:rsidRDefault="008B3D64">
      <w:pPr>
        <w:pStyle w:val="a3"/>
        <w:spacing w:before="189"/>
        <w:ind w:left="0"/>
        <w:rPr>
          <w:b/>
          <w:sz w:val="32"/>
        </w:rPr>
      </w:pPr>
    </w:p>
    <w:p w:rsidR="008B3D64" w:rsidRDefault="002D7654">
      <w:pPr>
        <w:pStyle w:val="1"/>
        <w:spacing w:before="0"/>
        <w:ind w:left="688" w:firstLine="0"/>
        <w:jc w:val="center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8B3D64" w:rsidRDefault="002D7654">
      <w:pPr>
        <w:pStyle w:val="a4"/>
        <w:numPr>
          <w:ilvl w:val="1"/>
          <w:numId w:val="2"/>
        </w:numPr>
        <w:tabs>
          <w:tab w:val="left" w:pos="843"/>
          <w:tab w:val="left" w:pos="1131"/>
        </w:tabs>
        <w:spacing w:before="276"/>
        <w:ind w:right="1406" w:firstLine="0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 о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урегулированию споров </w:t>
      </w:r>
      <w:r>
        <w:rPr>
          <w:spacing w:val="-2"/>
          <w:sz w:val="28"/>
        </w:rPr>
        <w:t>между</w:t>
      </w:r>
      <w:r>
        <w:rPr>
          <w:sz w:val="28"/>
        </w:rPr>
        <w:tab/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– Положение)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разработано в соответствии с требованиями Закона «Об образовании в Российской Федерации» (ст.45) для участников образовательного процесса муниципального казенного дошкольного</w:t>
      </w:r>
    </w:p>
    <w:p w:rsidR="008B3D64" w:rsidRDefault="002D7654">
      <w:pPr>
        <w:pStyle w:val="a3"/>
        <w:spacing w:before="1" w:line="322" w:lineRule="exact"/>
      </w:pP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rPr>
          <w:spacing w:val="56"/>
        </w:rPr>
        <w:t xml:space="preserve"> </w:t>
      </w:r>
      <w:r>
        <w:rPr>
          <w:spacing w:val="-5"/>
        </w:rPr>
        <w:t>№2</w:t>
      </w:r>
    </w:p>
    <w:p w:rsidR="008B3D64" w:rsidRDefault="002D7654">
      <w:pPr>
        <w:pStyle w:val="a3"/>
      </w:pPr>
      <w:r>
        <w:t>«Родничок»</w:t>
      </w:r>
      <w:r>
        <w:rPr>
          <w:spacing w:val="40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Учреждение)</w:t>
      </w:r>
      <w:r>
        <w:rPr>
          <w:spacing w:val="4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урегулирования</w:t>
      </w:r>
      <w:r>
        <w:rPr>
          <w:spacing w:val="-6"/>
        </w:rPr>
        <w:t xml:space="preserve"> </w:t>
      </w:r>
      <w:r>
        <w:t>разногласий</w:t>
      </w:r>
      <w:r>
        <w:rPr>
          <w:spacing w:val="-3"/>
        </w:rPr>
        <w:t xml:space="preserve"> </w:t>
      </w:r>
      <w:r>
        <w:t>между участниками образовательных отношений по вопросам реализации права на образование, в том числе в случаях возникновения конфликта интересов</w:t>
      </w:r>
    </w:p>
    <w:p w:rsidR="008B3D64" w:rsidRDefault="002D7654">
      <w:pPr>
        <w:pStyle w:val="a3"/>
        <w:ind w:right="1365"/>
        <w:jc w:val="both"/>
      </w:pPr>
      <w:r>
        <w:t>педагогического</w:t>
      </w:r>
      <w:r>
        <w:rPr>
          <w:spacing w:val="-7"/>
        </w:rPr>
        <w:t xml:space="preserve"> </w:t>
      </w:r>
      <w:r>
        <w:t>работника,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локальных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 xml:space="preserve">актов. Комиссия является первичным органом по рассмотрению конфликтных </w:t>
      </w:r>
      <w:r>
        <w:rPr>
          <w:spacing w:val="-2"/>
        </w:rPr>
        <w:t>ситуаций.</w:t>
      </w:r>
    </w:p>
    <w:p w:rsidR="008B3D64" w:rsidRDefault="002D7654">
      <w:pPr>
        <w:pStyle w:val="a4"/>
        <w:numPr>
          <w:ilvl w:val="1"/>
          <w:numId w:val="2"/>
        </w:numPr>
        <w:tabs>
          <w:tab w:val="left" w:pos="633"/>
        </w:tabs>
        <w:spacing w:before="278"/>
        <w:ind w:right="1211" w:firstLine="0"/>
        <w:rPr>
          <w:sz w:val="28"/>
        </w:rPr>
      </w:pPr>
      <w:r>
        <w:rPr>
          <w:sz w:val="28"/>
        </w:rPr>
        <w:t>В своей деятельности комиссия по урегулированию споров между 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»,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 Федерации, Уставом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Учреждения, Правилами внутреннего трудового</w:t>
      </w:r>
    </w:p>
    <w:p w:rsidR="008B3D64" w:rsidRDefault="002D7654">
      <w:pPr>
        <w:pStyle w:val="a3"/>
        <w:spacing w:before="1"/>
        <w:ind w:right="818"/>
      </w:pPr>
      <w:r>
        <w:t>распорядка,</w:t>
      </w:r>
      <w:r>
        <w:rPr>
          <w:spacing w:val="40"/>
        </w:rPr>
        <w:t xml:space="preserve"> </w:t>
      </w:r>
      <w:r>
        <w:t>Порядка организации и осуществления деятельности по основным общеобразовательным программам – образовательным программам дошкольного образования</w:t>
      </w:r>
      <w:r>
        <w:rPr>
          <w:spacing w:val="40"/>
        </w:rPr>
        <w:t xml:space="preserve"> </w:t>
      </w:r>
      <w:r>
        <w:t>(утвержденных приказом Министерства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августа 2013 г. N 1014).</w:t>
      </w:r>
    </w:p>
    <w:p w:rsidR="008B3D64" w:rsidRDefault="002D7654">
      <w:pPr>
        <w:pStyle w:val="a4"/>
        <w:numPr>
          <w:ilvl w:val="1"/>
          <w:numId w:val="2"/>
        </w:numPr>
        <w:tabs>
          <w:tab w:val="left" w:pos="703"/>
          <w:tab w:val="left" w:pos="4009"/>
          <w:tab w:val="left" w:pos="5560"/>
          <w:tab w:val="left" w:pos="6731"/>
          <w:tab w:val="left" w:pos="7786"/>
        </w:tabs>
        <w:spacing w:before="282"/>
        <w:ind w:right="1195" w:firstLine="0"/>
        <w:rPr>
          <w:sz w:val="28"/>
        </w:rPr>
      </w:pPr>
      <w:r>
        <w:rPr>
          <w:sz w:val="28"/>
        </w:rPr>
        <w:t>В своей 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комиссия по</w:t>
      </w:r>
      <w:r>
        <w:rPr>
          <w:spacing w:val="40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z w:val="28"/>
        </w:rPr>
        <w:tab/>
      </w:r>
      <w:r>
        <w:rPr>
          <w:spacing w:val="-54"/>
          <w:sz w:val="28"/>
        </w:rPr>
        <w:t xml:space="preserve"> </w:t>
      </w:r>
      <w:r>
        <w:rPr>
          <w:sz w:val="28"/>
        </w:rPr>
        <w:t>споров</w:t>
      </w:r>
      <w:r>
        <w:rPr>
          <w:sz w:val="28"/>
        </w:rPr>
        <w:tab/>
      </w:r>
      <w:r>
        <w:rPr>
          <w:spacing w:val="-2"/>
          <w:sz w:val="28"/>
        </w:rPr>
        <w:t xml:space="preserve">между </w:t>
      </w:r>
      <w:r>
        <w:rPr>
          <w:sz w:val="28"/>
        </w:rPr>
        <w:t>участниками образовательных</w:t>
      </w:r>
      <w:r>
        <w:rPr>
          <w:sz w:val="28"/>
        </w:rPr>
        <w:tab/>
      </w:r>
      <w:r>
        <w:rPr>
          <w:spacing w:val="-2"/>
          <w:sz w:val="28"/>
        </w:rPr>
        <w:t>отношений</w:t>
      </w:r>
      <w:r>
        <w:rPr>
          <w:sz w:val="28"/>
        </w:rPr>
        <w:tab/>
      </w:r>
      <w:r>
        <w:rPr>
          <w:spacing w:val="-2"/>
          <w:sz w:val="28"/>
        </w:rPr>
        <w:t>должна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обеспечивать </w:t>
      </w: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отношений.</w:t>
      </w:r>
    </w:p>
    <w:p w:rsidR="008B3D64" w:rsidRDefault="002D7654">
      <w:pPr>
        <w:pStyle w:val="1"/>
        <w:numPr>
          <w:ilvl w:val="0"/>
          <w:numId w:val="1"/>
        </w:numPr>
        <w:tabs>
          <w:tab w:val="left" w:pos="423"/>
        </w:tabs>
        <w:ind w:hanging="280"/>
      </w:pPr>
      <w:r>
        <w:t>Порядок</w:t>
      </w:r>
      <w:r>
        <w:rPr>
          <w:spacing w:val="-9"/>
        </w:rPr>
        <w:t xml:space="preserve"> </w:t>
      </w:r>
      <w:r>
        <w:t>избрания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703"/>
        </w:tabs>
        <w:spacing w:before="273"/>
        <w:ind w:right="913" w:firstLine="0"/>
        <w:rPr>
          <w:sz w:val="28"/>
        </w:rPr>
      </w:pPr>
      <w:r>
        <w:rPr>
          <w:sz w:val="28"/>
        </w:rPr>
        <w:t>Комиссия по урегулированию споров между участниками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 представителей) (3 чел.) и работников организации (3 чел.)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633"/>
        </w:tabs>
        <w:spacing w:before="282"/>
        <w:ind w:right="1611" w:firstLine="0"/>
        <w:rPr>
          <w:sz w:val="28"/>
        </w:rPr>
      </w:pPr>
      <w:r>
        <w:rPr>
          <w:sz w:val="28"/>
        </w:rPr>
        <w:t>Избранными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 участниками образовательных 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</w:p>
    <w:p w:rsidR="008B3D64" w:rsidRDefault="008B3D64">
      <w:pPr>
        <w:pStyle w:val="a4"/>
        <w:rPr>
          <w:sz w:val="28"/>
        </w:rPr>
        <w:sectPr w:rsidR="008B3D64">
          <w:pgSz w:w="11910" w:h="16840"/>
          <w:pgMar w:top="1040" w:right="141" w:bottom="280" w:left="1559" w:header="720" w:footer="720" w:gutter="0"/>
          <w:cols w:space="720"/>
        </w:sectPr>
      </w:pPr>
    </w:p>
    <w:p w:rsidR="008B3D64" w:rsidRDefault="002D7654">
      <w:pPr>
        <w:pStyle w:val="a3"/>
        <w:spacing w:before="67" w:line="242" w:lineRule="auto"/>
        <w:ind w:right="1670"/>
      </w:pPr>
      <w:r>
        <w:lastRenderedPageBreak/>
        <w:t>считаются</w:t>
      </w:r>
      <w:r>
        <w:rPr>
          <w:spacing w:val="-5"/>
        </w:rPr>
        <w:t xml:space="preserve"> </w:t>
      </w:r>
      <w:r>
        <w:t>кандидатуры,</w:t>
      </w:r>
      <w:r>
        <w:rPr>
          <w:spacing w:val="-5"/>
        </w:rPr>
        <w:t xml:space="preserve"> </w:t>
      </w:r>
      <w:r>
        <w:t>получившие</w:t>
      </w:r>
      <w:r>
        <w:rPr>
          <w:spacing w:val="-5"/>
        </w:rPr>
        <w:t xml:space="preserve"> </w:t>
      </w:r>
      <w:r>
        <w:t>большинство</w:t>
      </w:r>
      <w:r>
        <w:rPr>
          <w:spacing w:val="-5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общем собрании трудового</w:t>
      </w:r>
      <w:r>
        <w:rPr>
          <w:spacing w:val="40"/>
        </w:rPr>
        <w:t xml:space="preserve"> </w:t>
      </w:r>
      <w:r>
        <w:t>коллектива.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703"/>
        </w:tabs>
        <w:spacing w:before="274"/>
        <w:ind w:right="920" w:firstLine="0"/>
        <w:rPr>
          <w:sz w:val="28"/>
        </w:rPr>
      </w:pPr>
      <w:r>
        <w:rPr>
          <w:sz w:val="28"/>
        </w:rPr>
        <w:t>Избранными в состав комиссии по урегулированию споров между участниками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общественности считаются кандидаты, получившие большинство голосов на общем родительском собрании.</w:t>
      </w:r>
    </w:p>
    <w:p w:rsidR="008B3D64" w:rsidRDefault="008B3D64">
      <w:pPr>
        <w:pStyle w:val="a3"/>
        <w:ind w:left="0"/>
      </w:pPr>
    </w:p>
    <w:p w:rsidR="008B3D64" w:rsidRDefault="008B3D64">
      <w:pPr>
        <w:pStyle w:val="a3"/>
        <w:spacing w:before="240"/>
        <w:ind w:left="0"/>
      </w:pPr>
    </w:p>
    <w:p w:rsidR="008B3D64" w:rsidRDefault="002D7654">
      <w:pPr>
        <w:pStyle w:val="a4"/>
        <w:numPr>
          <w:ilvl w:val="1"/>
          <w:numId w:val="1"/>
        </w:numPr>
        <w:tabs>
          <w:tab w:val="left" w:pos="633"/>
          <w:tab w:val="left" w:pos="3544"/>
        </w:tabs>
        <w:spacing w:before="0"/>
        <w:ind w:right="1345" w:firstLine="0"/>
        <w:rPr>
          <w:sz w:val="28"/>
        </w:rPr>
      </w:pPr>
      <w:r>
        <w:rPr>
          <w:sz w:val="28"/>
        </w:rPr>
        <w:t>Утверждение членов комиссии и назначение ее председателя оформляются приказом по</w:t>
      </w:r>
      <w:r>
        <w:rPr>
          <w:sz w:val="28"/>
        </w:rPr>
        <w:tab/>
        <w:t>Учреждению.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урегулированию</w:t>
      </w:r>
    </w:p>
    <w:p w:rsidR="008B3D64" w:rsidRDefault="002D7654">
      <w:pPr>
        <w:pStyle w:val="a3"/>
        <w:ind w:right="818"/>
      </w:pPr>
      <w:r>
        <w:t>споров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состава избирает председателя, заместителя и секретаря.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702"/>
        </w:tabs>
        <w:ind w:left="702" w:hanging="559"/>
        <w:rPr>
          <w:sz w:val="28"/>
        </w:rPr>
      </w:pPr>
      <w:r>
        <w:rPr>
          <w:sz w:val="28"/>
        </w:rPr>
        <w:t>Срок</w:t>
      </w:r>
      <w:r>
        <w:rPr>
          <w:spacing w:val="-12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ограничен.</w:t>
      </w:r>
    </w:p>
    <w:p w:rsidR="008B3D64" w:rsidRDefault="002D7654">
      <w:pPr>
        <w:pStyle w:val="1"/>
        <w:numPr>
          <w:ilvl w:val="0"/>
          <w:numId w:val="1"/>
        </w:numPr>
        <w:tabs>
          <w:tab w:val="left" w:pos="492"/>
        </w:tabs>
        <w:ind w:left="492" w:hanging="349"/>
      </w:pPr>
      <w:r>
        <w:t>Деятельность</w:t>
      </w:r>
      <w:r>
        <w:rPr>
          <w:spacing w:val="65"/>
        </w:rPr>
        <w:t xml:space="preserve"> </w:t>
      </w:r>
      <w:r>
        <w:rPr>
          <w:spacing w:val="-2"/>
        </w:rPr>
        <w:t>комиссии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633"/>
        </w:tabs>
        <w:spacing w:before="276"/>
        <w:ind w:right="1393" w:firstLine="0"/>
        <w:rPr>
          <w:sz w:val="28"/>
        </w:rPr>
      </w:pPr>
      <w:r>
        <w:rPr>
          <w:sz w:val="28"/>
        </w:rPr>
        <w:t>Комиссия по урегулированию споров между участниками образовательных отношений собирается в случае возникновения конфликтной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7"/>
          <w:sz w:val="28"/>
        </w:rPr>
        <w:t xml:space="preserve"> </w:t>
      </w:r>
      <w:r>
        <w:rPr>
          <w:sz w:val="28"/>
        </w:rPr>
        <w:t>саду,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не урегулировали разногласия.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703"/>
        </w:tabs>
        <w:ind w:right="1031" w:firstLine="0"/>
        <w:rPr>
          <w:sz w:val="28"/>
        </w:rPr>
      </w:pPr>
      <w:r>
        <w:rPr>
          <w:sz w:val="28"/>
        </w:rPr>
        <w:t xml:space="preserve">Заявитель может обратиться </w:t>
      </w:r>
      <w:proofErr w:type="gramStart"/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комиссию по урегулированию споров 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десятидневный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со дня</w:t>
      </w:r>
      <w:proofErr w:type="gramEnd"/>
      <w:r>
        <w:rPr>
          <w:sz w:val="28"/>
        </w:rPr>
        <w:t xml:space="preserve"> возникновения конфликтной ситуации и нарушения его прав.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703"/>
        </w:tabs>
        <w:spacing w:before="279"/>
        <w:ind w:right="1463" w:firstLine="0"/>
        <w:rPr>
          <w:sz w:val="28"/>
        </w:rPr>
      </w:pPr>
      <w:r>
        <w:rPr>
          <w:sz w:val="28"/>
        </w:rPr>
        <w:t>Комиссия по урегулированию споров между участниками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заявлением, заслушав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обеих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урегулировании конфликтной ситуации.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633"/>
          <w:tab w:val="left" w:pos="862"/>
          <w:tab w:val="left" w:pos="2454"/>
          <w:tab w:val="left" w:pos="3090"/>
          <w:tab w:val="left" w:pos="3671"/>
          <w:tab w:val="left" w:pos="3753"/>
          <w:tab w:val="left" w:pos="5090"/>
          <w:tab w:val="left" w:pos="6086"/>
          <w:tab w:val="left" w:pos="6575"/>
          <w:tab w:val="left" w:pos="7963"/>
          <w:tab w:val="left" w:pos="8213"/>
        </w:tabs>
        <w:ind w:right="765" w:firstLine="0"/>
        <w:rPr>
          <w:sz w:val="28"/>
        </w:rPr>
      </w:pPr>
      <w:r>
        <w:rPr>
          <w:spacing w:val="-2"/>
          <w:sz w:val="28"/>
        </w:rPr>
        <w:t>Конфликтная</w:t>
      </w:r>
      <w:r>
        <w:rPr>
          <w:sz w:val="28"/>
        </w:rPr>
        <w:tab/>
      </w:r>
      <w:r>
        <w:rPr>
          <w:spacing w:val="-2"/>
          <w:sz w:val="28"/>
        </w:rPr>
        <w:t>ситуация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рассматривается</w:t>
      </w:r>
      <w:r>
        <w:rPr>
          <w:sz w:val="28"/>
        </w:rPr>
        <w:tab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присутствии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заявителя </w:t>
      </w:r>
      <w:r>
        <w:rPr>
          <w:sz w:val="28"/>
        </w:rPr>
        <w:t>и ответчика. Комиссия</w:t>
      </w:r>
      <w:r>
        <w:rPr>
          <w:sz w:val="28"/>
        </w:rPr>
        <w:tab/>
        <w:t>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вызывать</w:t>
      </w:r>
      <w:r>
        <w:rPr>
          <w:sz w:val="28"/>
        </w:rPr>
        <w:tab/>
      </w:r>
      <w:r>
        <w:rPr>
          <w:spacing w:val="-66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 xml:space="preserve">свидетелей </w:t>
      </w:r>
      <w:r>
        <w:rPr>
          <w:sz w:val="28"/>
        </w:rPr>
        <w:t>конфликта, приглашать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специалистов</w:t>
      </w:r>
      <w:r>
        <w:rPr>
          <w:sz w:val="28"/>
        </w:rPr>
        <w:tab/>
        <w:t>(педагога,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педагога </w:t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z w:val="28"/>
        </w:rPr>
        <w:tab/>
        <w:t>других специалистов</w:t>
      </w:r>
      <w:r>
        <w:rPr>
          <w:sz w:val="28"/>
        </w:rPr>
        <w:tab/>
        <w:t xml:space="preserve">учреждения), если они не являются членами </w:t>
      </w:r>
      <w:r>
        <w:rPr>
          <w:spacing w:val="-2"/>
          <w:sz w:val="28"/>
        </w:rPr>
        <w:t>комиссии.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351"/>
          <w:tab w:val="left" w:pos="632"/>
          <w:tab w:val="left" w:pos="1623"/>
          <w:tab w:val="left" w:pos="1791"/>
          <w:tab w:val="left" w:pos="3724"/>
          <w:tab w:val="left" w:pos="6069"/>
          <w:tab w:val="left" w:pos="7106"/>
        </w:tabs>
        <w:spacing w:before="282"/>
        <w:ind w:left="351" w:right="1185" w:hanging="209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z w:val="28"/>
        </w:rPr>
        <w:tab/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урегулированию</w:t>
      </w:r>
      <w:r>
        <w:rPr>
          <w:sz w:val="28"/>
        </w:rPr>
        <w:tab/>
      </w:r>
      <w:r>
        <w:rPr>
          <w:spacing w:val="-2"/>
          <w:sz w:val="28"/>
        </w:rPr>
        <w:t>споров</w:t>
      </w:r>
      <w:r>
        <w:rPr>
          <w:sz w:val="28"/>
        </w:rPr>
        <w:tab/>
      </w:r>
      <w:r>
        <w:rPr>
          <w:spacing w:val="-2"/>
          <w:sz w:val="28"/>
        </w:rPr>
        <w:t xml:space="preserve">между </w:t>
      </w:r>
      <w:r>
        <w:rPr>
          <w:sz w:val="28"/>
        </w:rPr>
        <w:t>участниками 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протоколами, </w:t>
      </w:r>
      <w:r>
        <w:rPr>
          <w:spacing w:val="-2"/>
          <w:sz w:val="28"/>
        </w:rPr>
        <w:t>которые</w:t>
      </w:r>
      <w:r>
        <w:rPr>
          <w:sz w:val="28"/>
        </w:rPr>
        <w:tab/>
        <w:t>подписываются председателем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и секретарем.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633"/>
          <w:tab w:val="left" w:pos="1892"/>
          <w:tab w:val="left" w:pos="2115"/>
          <w:tab w:val="left" w:pos="2764"/>
          <w:tab w:val="left" w:pos="3253"/>
          <w:tab w:val="left" w:pos="3755"/>
          <w:tab w:val="left" w:pos="5092"/>
          <w:tab w:val="left" w:pos="5959"/>
          <w:tab w:val="left" w:pos="7205"/>
        </w:tabs>
        <w:spacing w:before="279"/>
        <w:ind w:right="2045" w:firstLine="0"/>
        <w:rPr>
          <w:sz w:val="28"/>
        </w:rPr>
      </w:pP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урегулированию</w:t>
      </w:r>
      <w:r>
        <w:rPr>
          <w:sz w:val="28"/>
        </w:rPr>
        <w:tab/>
      </w:r>
      <w:r>
        <w:rPr>
          <w:spacing w:val="-2"/>
          <w:sz w:val="28"/>
        </w:rPr>
        <w:t>споров</w:t>
      </w:r>
      <w:r>
        <w:rPr>
          <w:sz w:val="28"/>
        </w:rPr>
        <w:tab/>
      </w:r>
      <w:r>
        <w:rPr>
          <w:spacing w:val="-2"/>
          <w:sz w:val="28"/>
        </w:rPr>
        <w:t xml:space="preserve">между </w:t>
      </w:r>
      <w:r>
        <w:rPr>
          <w:sz w:val="28"/>
        </w:rPr>
        <w:t xml:space="preserve">участниками образовательных отношений принимаются простым </w:t>
      </w:r>
      <w:r>
        <w:rPr>
          <w:spacing w:val="-2"/>
          <w:sz w:val="28"/>
        </w:rPr>
        <w:t>большинством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  <w:t>наличии не менее</w:t>
      </w:r>
      <w:r>
        <w:rPr>
          <w:sz w:val="28"/>
        </w:rPr>
        <w:tab/>
        <w:t>2/ 3 состава.</w:t>
      </w:r>
    </w:p>
    <w:p w:rsidR="008B3D64" w:rsidRDefault="008B3D64">
      <w:pPr>
        <w:pStyle w:val="a4"/>
        <w:rPr>
          <w:sz w:val="28"/>
        </w:rPr>
        <w:sectPr w:rsidR="008B3D64">
          <w:pgSz w:w="11910" w:h="16840"/>
          <w:pgMar w:top="1040" w:right="141" w:bottom="280" w:left="1559" w:header="720" w:footer="720" w:gutter="0"/>
          <w:cols w:space="720"/>
        </w:sectPr>
      </w:pPr>
    </w:p>
    <w:p w:rsidR="008B3D64" w:rsidRDefault="002D7654">
      <w:pPr>
        <w:pStyle w:val="a4"/>
        <w:numPr>
          <w:ilvl w:val="1"/>
          <w:numId w:val="1"/>
        </w:numPr>
        <w:tabs>
          <w:tab w:val="left" w:pos="633"/>
        </w:tabs>
        <w:spacing w:before="67" w:line="242" w:lineRule="auto"/>
        <w:ind w:right="1003" w:firstLine="0"/>
        <w:rPr>
          <w:sz w:val="28"/>
        </w:rPr>
      </w:pPr>
      <w:r>
        <w:rPr>
          <w:sz w:val="28"/>
        </w:rPr>
        <w:lastRenderedPageBreak/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десятидневный срок со дня подачи заявления.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634"/>
        </w:tabs>
        <w:spacing w:before="274"/>
        <w:ind w:right="854" w:firstLine="0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споров между участниками образовательных отношений может быть выдано ему в письменном виде.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633"/>
        </w:tabs>
        <w:spacing w:before="282" w:line="322" w:lineRule="exact"/>
        <w:ind w:left="633" w:hanging="490"/>
        <w:rPr>
          <w:sz w:val="28"/>
        </w:rPr>
      </w:pP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участниками</w:t>
      </w:r>
    </w:p>
    <w:p w:rsidR="008B3D64" w:rsidRDefault="002D7654">
      <w:pPr>
        <w:pStyle w:val="a3"/>
        <w:tabs>
          <w:tab w:val="left" w:pos="6727"/>
          <w:tab w:val="left" w:pos="7346"/>
          <w:tab w:val="left" w:pos="8078"/>
        </w:tabs>
        <w:ind w:right="765"/>
      </w:pPr>
      <w:r>
        <w:t>образовательных отношений является обязательным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 xml:space="preserve">участников </w:t>
      </w:r>
      <w:r>
        <w:t>образовательных отношений в детском саду, и подлежит исполнению в сроки, предусмотренные указанным решением.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771"/>
        </w:tabs>
        <w:ind w:right="1391" w:firstLine="0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8B3D64" w:rsidRDefault="002D7654">
      <w:pPr>
        <w:pStyle w:val="1"/>
        <w:numPr>
          <w:ilvl w:val="0"/>
          <w:numId w:val="1"/>
        </w:numPr>
        <w:tabs>
          <w:tab w:val="left" w:pos="422"/>
        </w:tabs>
        <w:ind w:left="422" w:hanging="279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rPr>
          <w:spacing w:val="-2"/>
        </w:rPr>
        <w:t>комиссии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564"/>
        </w:tabs>
        <w:spacing w:before="275"/>
        <w:ind w:right="1616" w:firstLine="0"/>
        <w:rPr>
          <w:sz w:val="28"/>
        </w:rPr>
      </w:pPr>
      <w:r>
        <w:rPr>
          <w:sz w:val="28"/>
        </w:rPr>
        <w:t>Члены комиссии по урегулированию споров между участниками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 консультаций различных специалистов и учреждений по вопросам,</w:t>
      </w:r>
    </w:p>
    <w:p w:rsidR="008B3D64" w:rsidRDefault="002D7654">
      <w:pPr>
        <w:pStyle w:val="a3"/>
      </w:pP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компетенции</w:t>
      </w:r>
      <w:r>
        <w:rPr>
          <w:spacing w:val="40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урегулированию</w:t>
      </w:r>
      <w:r>
        <w:rPr>
          <w:spacing w:val="-8"/>
        </w:rPr>
        <w:t xml:space="preserve"> </w:t>
      </w:r>
      <w:r>
        <w:t>споров</w:t>
      </w:r>
      <w:r>
        <w:rPr>
          <w:spacing w:val="-5"/>
        </w:rPr>
        <w:t xml:space="preserve"> </w:t>
      </w:r>
      <w:r>
        <w:t>между участниками образовательных отношений.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633"/>
        </w:tabs>
        <w:ind w:right="763" w:firstLine="0"/>
        <w:rPr>
          <w:sz w:val="28"/>
        </w:rPr>
      </w:pPr>
      <w:r>
        <w:rPr>
          <w:sz w:val="28"/>
        </w:rPr>
        <w:t>Члены комиссии по урегулированию споров между участниками образовательных отношений обязаны присутствовать на заседании, 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 заявленному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голосованием,</w:t>
      </w:r>
      <w:r>
        <w:rPr>
          <w:spacing w:val="-7"/>
          <w:sz w:val="28"/>
        </w:rPr>
        <w:t xml:space="preserve"> </w:t>
      </w:r>
      <w:r>
        <w:rPr>
          <w:sz w:val="28"/>
        </w:rPr>
        <w:t>давать заявителю ответ в письменном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и в устном виде.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633"/>
        </w:tabs>
        <w:spacing w:before="281"/>
        <w:ind w:right="1584" w:firstLine="0"/>
        <w:rPr>
          <w:sz w:val="28"/>
        </w:rPr>
      </w:pPr>
      <w:r>
        <w:rPr>
          <w:sz w:val="28"/>
        </w:rPr>
        <w:t>Принимать к рассмотрению заявления любого участника 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действием администрации, воспитателя, родителя (законного представителя).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634"/>
        </w:tabs>
        <w:ind w:right="805" w:firstLine="0"/>
        <w:rPr>
          <w:sz w:val="28"/>
        </w:rPr>
      </w:pPr>
      <w:r>
        <w:rPr>
          <w:sz w:val="28"/>
        </w:rPr>
        <w:t>Рекомендовать,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приостанавливать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 на основании проведенного изучения при согласии конфликтующих сторон.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634"/>
          <w:tab w:val="left" w:pos="5320"/>
          <w:tab w:val="left" w:pos="7031"/>
        </w:tabs>
        <w:spacing w:before="281"/>
        <w:ind w:right="1192" w:firstLine="0"/>
        <w:rPr>
          <w:sz w:val="28"/>
        </w:rPr>
      </w:pPr>
      <w:r>
        <w:rPr>
          <w:sz w:val="28"/>
        </w:rPr>
        <w:t>Рекомендовать внести изменения в локальные акты</w:t>
      </w:r>
      <w:r>
        <w:rPr>
          <w:sz w:val="28"/>
        </w:rPr>
        <w:tab/>
        <w:t>Учреждения с целью демократизации основ управления</w:t>
      </w:r>
      <w:r>
        <w:rPr>
          <w:sz w:val="28"/>
        </w:rPr>
        <w:tab/>
        <w:t>Учреждением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расширения прав участников образовательного процесса.</w:t>
      </w:r>
    </w:p>
    <w:p w:rsidR="008B3D64" w:rsidRDefault="002D7654">
      <w:pPr>
        <w:pStyle w:val="1"/>
        <w:numPr>
          <w:ilvl w:val="0"/>
          <w:numId w:val="1"/>
        </w:numPr>
        <w:tabs>
          <w:tab w:val="left" w:pos="422"/>
        </w:tabs>
        <w:spacing w:before="284" w:line="319" w:lineRule="exact"/>
        <w:ind w:left="422" w:hanging="279"/>
      </w:pPr>
      <w:r>
        <w:t>Делопроизводство</w:t>
      </w:r>
      <w:r>
        <w:rPr>
          <w:spacing w:val="-15"/>
        </w:rPr>
        <w:t xml:space="preserve"> </w:t>
      </w:r>
      <w:r>
        <w:rPr>
          <w:spacing w:val="-2"/>
        </w:rPr>
        <w:t>комиссии</w:t>
      </w:r>
    </w:p>
    <w:p w:rsidR="008B3D64" w:rsidRDefault="002D7654">
      <w:pPr>
        <w:pStyle w:val="a4"/>
        <w:numPr>
          <w:ilvl w:val="1"/>
          <w:numId w:val="1"/>
        </w:numPr>
        <w:tabs>
          <w:tab w:val="left" w:pos="633"/>
          <w:tab w:val="left" w:pos="3342"/>
          <w:tab w:val="left" w:pos="4053"/>
          <w:tab w:val="left" w:pos="6395"/>
          <w:tab w:val="left" w:pos="7502"/>
        </w:tabs>
        <w:spacing w:before="0"/>
        <w:ind w:right="1723" w:firstLine="0"/>
        <w:rPr>
          <w:sz w:val="28"/>
        </w:rPr>
      </w:pPr>
      <w:r>
        <w:rPr>
          <w:sz w:val="28"/>
        </w:rPr>
        <w:t>Заседания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урегулированию</w:t>
      </w:r>
      <w:r>
        <w:rPr>
          <w:sz w:val="28"/>
        </w:rPr>
        <w:tab/>
      </w:r>
      <w:r>
        <w:rPr>
          <w:spacing w:val="-2"/>
          <w:sz w:val="28"/>
        </w:rPr>
        <w:t>споров</w:t>
      </w:r>
      <w:r>
        <w:rPr>
          <w:sz w:val="28"/>
        </w:rPr>
        <w:tab/>
      </w:r>
      <w:r>
        <w:rPr>
          <w:spacing w:val="-2"/>
          <w:sz w:val="28"/>
        </w:rPr>
        <w:t xml:space="preserve">между </w:t>
      </w:r>
      <w:r>
        <w:rPr>
          <w:sz w:val="28"/>
        </w:rPr>
        <w:t>участниками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протоколом, который хранится в детском саду течение пяти лет.</w:t>
      </w:r>
    </w:p>
    <w:sectPr w:rsidR="008B3D64" w:rsidSect="002D7654">
      <w:pgSz w:w="11910" w:h="16840"/>
      <w:pgMar w:top="1040" w:right="141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794E"/>
    <w:multiLevelType w:val="multilevel"/>
    <w:tmpl w:val="BE86A070"/>
    <w:lvl w:ilvl="0">
      <w:start w:val="1"/>
      <w:numFmt w:val="decimal"/>
      <w:lvlText w:val="%1"/>
      <w:lvlJc w:val="left"/>
      <w:pPr>
        <w:ind w:left="143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1"/>
      </w:pPr>
      <w:rPr>
        <w:rFonts w:hint="default"/>
        <w:lang w:val="ru-RU" w:eastAsia="en-US" w:bidi="ar-SA"/>
      </w:rPr>
    </w:lvl>
  </w:abstractNum>
  <w:abstractNum w:abstractNumId="1">
    <w:nsid w:val="69E82C0A"/>
    <w:multiLevelType w:val="multilevel"/>
    <w:tmpl w:val="568EFDAA"/>
    <w:lvl w:ilvl="0">
      <w:start w:val="2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5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3D64"/>
    <w:rsid w:val="0012172E"/>
    <w:rsid w:val="002D7654"/>
    <w:rsid w:val="003D68FD"/>
    <w:rsid w:val="00662150"/>
    <w:rsid w:val="008B3D64"/>
    <w:rsid w:val="008C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5"/>
      <w:ind w:left="42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80"/>
      <w:ind w:left="143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</w:pPr>
  </w:style>
  <w:style w:type="paragraph" w:styleId="a5">
    <w:name w:val="Balloon Text"/>
    <w:basedOn w:val="a"/>
    <w:link w:val="a6"/>
    <w:uiPriority w:val="99"/>
    <w:semiHidden/>
    <w:unhideWhenUsed/>
    <w:rsid w:val="002D7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6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5"/>
      <w:ind w:left="422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80"/>
      <w:ind w:left="143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</w:pPr>
  </w:style>
  <w:style w:type="paragraph" w:styleId="a5">
    <w:name w:val="Balloon Text"/>
    <w:basedOn w:val="a"/>
    <w:link w:val="a6"/>
    <w:uiPriority w:val="99"/>
    <w:semiHidden/>
    <w:unhideWhenUsed/>
    <w:rsid w:val="002D7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6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</cp:revision>
  <cp:lastPrinted>2025-03-19T08:21:00Z</cp:lastPrinted>
  <dcterms:created xsi:type="dcterms:W3CDTF">2025-03-19T08:14:00Z</dcterms:created>
  <dcterms:modified xsi:type="dcterms:W3CDTF">2025-03-19T08:52:00Z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www.ilovepdf.com</vt:lpwstr>
  </property>
</Properties>
</file>